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43" w:rsidRDefault="00450243" w:rsidP="00450243">
      <w:pPr>
        <w:spacing w:after="0" w:line="240" w:lineRule="auto"/>
      </w:pPr>
      <w:r w:rsidRPr="009C06C8"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1" wp14:anchorId="37A519AD" wp14:editId="53D6E61A">
            <wp:simplePos x="0" y="0"/>
            <wp:positionH relativeFrom="margin">
              <wp:align>center</wp:align>
            </wp:positionH>
            <wp:positionV relativeFrom="paragraph">
              <wp:posOffset>-335280</wp:posOffset>
            </wp:positionV>
            <wp:extent cx="2143125" cy="14859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243" w:rsidRPr="009C06C8" w:rsidRDefault="00450243" w:rsidP="00450243">
      <w:pPr>
        <w:spacing w:after="0" w:line="240" w:lineRule="auto"/>
      </w:pPr>
    </w:p>
    <w:p w:rsidR="00450243" w:rsidRPr="009C06C8" w:rsidRDefault="00450243" w:rsidP="0045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0243" w:rsidRPr="009C06C8" w:rsidRDefault="00450243" w:rsidP="0045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0243" w:rsidRPr="009C06C8" w:rsidRDefault="00450243" w:rsidP="004502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450243" w:rsidRPr="009C06C8" w:rsidRDefault="00450243" w:rsidP="0045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0243" w:rsidRPr="009C06C8" w:rsidRDefault="00450243" w:rsidP="0045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0243" w:rsidRPr="00FC5E59" w:rsidRDefault="00450243" w:rsidP="004502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6"/>
          <w:szCs w:val="26"/>
        </w:rPr>
      </w:pPr>
      <w:r w:rsidRPr="00FC5E59">
        <w:rPr>
          <w:rFonts w:ascii="Tahoma" w:eastAsia="Times New Roman" w:hAnsi="Tahoma" w:cs="Tahoma"/>
          <w:b/>
          <w:bCs/>
          <w:sz w:val="26"/>
          <w:szCs w:val="26"/>
        </w:rPr>
        <w:t>Village of Sleepy Hollow</w:t>
      </w:r>
    </w:p>
    <w:p w:rsidR="00450243" w:rsidRPr="00FC5E59" w:rsidRDefault="00450243" w:rsidP="0045024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6"/>
          <w:szCs w:val="26"/>
        </w:rPr>
      </w:pPr>
      <w:r w:rsidRPr="00FC5E59">
        <w:rPr>
          <w:rFonts w:ascii="Tahoma" w:eastAsia="Times New Roman" w:hAnsi="Tahoma" w:cs="Tahoma"/>
          <w:b/>
          <w:bCs/>
          <w:sz w:val="26"/>
          <w:szCs w:val="26"/>
        </w:rPr>
        <w:t xml:space="preserve"> BOARD OF TRUSTEES</w:t>
      </w:r>
    </w:p>
    <w:p w:rsidR="00450243" w:rsidRPr="00FC5E59" w:rsidRDefault="00450243" w:rsidP="0045024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6"/>
          <w:szCs w:val="26"/>
        </w:rPr>
      </w:pPr>
      <w:r w:rsidRPr="00FC5E59">
        <w:rPr>
          <w:rFonts w:ascii="Tahoma" w:eastAsia="Times New Roman" w:hAnsi="Tahoma" w:cs="Tahoma"/>
          <w:b/>
          <w:bCs/>
          <w:sz w:val="26"/>
          <w:szCs w:val="26"/>
        </w:rPr>
        <w:t xml:space="preserve">Tuesday, </w:t>
      </w:r>
      <w:r>
        <w:rPr>
          <w:rFonts w:ascii="Tahoma" w:eastAsia="Times New Roman" w:hAnsi="Tahoma" w:cs="Tahoma"/>
          <w:b/>
          <w:bCs/>
          <w:sz w:val="26"/>
          <w:szCs w:val="26"/>
        </w:rPr>
        <w:t>February 10</w:t>
      </w:r>
      <w:r w:rsidRPr="00FC5E59">
        <w:rPr>
          <w:rFonts w:ascii="Tahoma" w:eastAsia="Times New Roman" w:hAnsi="Tahoma" w:cs="Tahoma"/>
          <w:b/>
          <w:bCs/>
          <w:sz w:val="26"/>
          <w:szCs w:val="26"/>
        </w:rPr>
        <w:t>, 202</w:t>
      </w:r>
      <w:r>
        <w:rPr>
          <w:rFonts w:ascii="Tahoma" w:eastAsia="Times New Roman" w:hAnsi="Tahoma" w:cs="Tahoma"/>
          <w:b/>
          <w:bCs/>
          <w:sz w:val="26"/>
          <w:szCs w:val="26"/>
        </w:rPr>
        <w:t>6</w:t>
      </w:r>
      <w:r w:rsidRPr="00FC5E59">
        <w:rPr>
          <w:rFonts w:ascii="Tahoma" w:eastAsia="Times New Roman" w:hAnsi="Tahoma" w:cs="Tahoma"/>
          <w:b/>
          <w:bCs/>
          <w:sz w:val="26"/>
          <w:szCs w:val="26"/>
        </w:rPr>
        <w:t xml:space="preserve"> </w:t>
      </w:r>
    </w:p>
    <w:p w:rsidR="00450243" w:rsidRDefault="00450243" w:rsidP="00450243">
      <w:pPr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</w:rPr>
      </w:pPr>
      <w:r w:rsidRPr="007B1554">
        <w:rPr>
          <w:rFonts w:ascii="Tahoma" w:eastAsia="Times New Roman" w:hAnsi="Tahoma" w:cs="Tahoma"/>
          <w:b/>
          <w:bCs/>
          <w:sz w:val="24"/>
          <w:szCs w:val="24"/>
        </w:rPr>
        <w:t xml:space="preserve">Tentative Agenda </w:t>
      </w:r>
      <w:r w:rsidRPr="007B1554">
        <w:rPr>
          <w:rFonts w:ascii="Tahoma" w:eastAsia="Times New Roman" w:hAnsi="Tahoma" w:cs="Tahoma"/>
          <w:b/>
          <w:i/>
          <w:iCs/>
          <w:sz w:val="24"/>
          <w:szCs w:val="24"/>
        </w:rPr>
        <w:t>/</w:t>
      </w:r>
      <w:r w:rsidRPr="007B1554">
        <w:rPr>
          <w:rFonts w:ascii="Tahoma" w:eastAsia="Times New Roman" w:hAnsi="Tahoma" w:cs="Tahoma"/>
          <w:b/>
          <w:iCs/>
          <w:sz w:val="24"/>
          <w:szCs w:val="24"/>
        </w:rPr>
        <w:t xml:space="preserve"> Subject to Change</w:t>
      </w:r>
      <w:r w:rsidRPr="007B1554">
        <w:rPr>
          <w:rFonts w:ascii="Tahoma" w:eastAsia="Times New Roman" w:hAnsi="Tahoma" w:cs="Tahoma"/>
          <w:b/>
          <w:iCs/>
          <w:sz w:val="24"/>
          <w:szCs w:val="24"/>
        </w:rPr>
        <w:br/>
      </w:r>
    </w:p>
    <w:p w:rsidR="00450243" w:rsidRPr="00C53959" w:rsidRDefault="00450243" w:rsidP="00450243">
      <w:pPr>
        <w:spacing w:after="0" w:line="240" w:lineRule="auto"/>
        <w:jc w:val="center"/>
        <w:rPr>
          <w:rFonts w:ascii="Tahoma" w:eastAsia="Times New Roman" w:hAnsi="Tahoma" w:cs="Tahoma"/>
          <w:b/>
          <w:iCs/>
          <w:sz w:val="20"/>
          <w:szCs w:val="20"/>
        </w:rPr>
      </w:pPr>
    </w:p>
    <w:p w:rsidR="00450243" w:rsidRPr="007B1554" w:rsidRDefault="00450243" w:rsidP="00450243">
      <w:pPr>
        <w:numPr>
          <w:ilvl w:val="0"/>
          <w:numId w:val="1"/>
        </w:numPr>
        <w:spacing w:after="0" w:line="276" w:lineRule="auto"/>
        <w:ind w:left="576"/>
        <w:contextualSpacing/>
        <w:rPr>
          <w:rFonts w:ascii="Tahoma" w:eastAsia="Times New Roman" w:hAnsi="Tahoma" w:cs="Tahoma"/>
          <w:sz w:val="24"/>
          <w:szCs w:val="24"/>
        </w:rPr>
      </w:pPr>
      <w:r w:rsidRPr="007B1554">
        <w:rPr>
          <w:rFonts w:ascii="Tahoma" w:eastAsia="Times New Roman" w:hAnsi="Tahoma" w:cs="Tahoma"/>
          <w:bCs/>
          <w:sz w:val="24"/>
          <w:szCs w:val="24"/>
        </w:rPr>
        <w:t xml:space="preserve">Pledge &amp; Moment of Silence  </w:t>
      </w:r>
    </w:p>
    <w:p w:rsidR="00450243" w:rsidRDefault="00450243" w:rsidP="00450243">
      <w:pPr>
        <w:numPr>
          <w:ilvl w:val="0"/>
          <w:numId w:val="1"/>
        </w:numPr>
        <w:spacing w:after="0" w:line="276" w:lineRule="auto"/>
        <w:ind w:left="576"/>
        <w:contextualSpacing/>
        <w:rPr>
          <w:rFonts w:ascii="Tahoma" w:eastAsia="Times New Roman" w:hAnsi="Tahoma" w:cs="Tahoma"/>
          <w:sz w:val="24"/>
          <w:szCs w:val="24"/>
        </w:rPr>
      </w:pPr>
      <w:r w:rsidRPr="007B1554">
        <w:rPr>
          <w:rFonts w:ascii="Tahoma" w:eastAsia="Times New Roman" w:hAnsi="Tahoma" w:cs="Tahoma"/>
          <w:sz w:val="24"/>
          <w:szCs w:val="24"/>
        </w:rPr>
        <w:t xml:space="preserve">Public Hearings: </w:t>
      </w:r>
      <w:r>
        <w:rPr>
          <w:rFonts w:ascii="Tahoma" w:eastAsia="Times New Roman" w:hAnsi="Tahoma" w:cs="Tahoma"/>
          <w:sz w:val="24"/>
          <w:szCs w:val="24"/>
        </w:rPr>
        <w:t xml:space="preserve">Ban on Gas Powered Leaf Blowers, Loading Zone on Pocantico Street, Remote Meetings </w:t>
      </w:r>
    </w:p>
    <w:p w:rsidR="00450243" w:rsidRPr="001F697E" w:rsidRDefault="00450243" w:rsidP="00450243">
      <w:pPr>
        <w:numPr>
          <w:ilvl w:val="0"/>
          <w:numId w:val="1"/>
        </w:numPr>
        <w:spacing w:after="0" w:line="276" w:lineRule="auto"/>
        <w:ind w:left="576"/>
        <w:contextualSpacing/>
        <w:rPr>
          <w:rFonts w:ascii="Tahoma" w:eastAsia="Times New Roman" w:hAnsi="Tahoma" w:cs="Tahoma"/>
          <w:sz w:val="24"/>
          <w:szCs w:val="24"/>
        </w:rPr>
      </w:pPr>
      <w:r w:rsidRPr="001F697E">
        <w:rPr>
          <w:rFonts w:ascii="Tahoma" w:eastAsia="Times New Roman" w:hAnsi="Tahoma" w:cs="Tahoma"/>
          <w:bCs/>
          <w:sz w:val="24"/>
          <w:szCs w:val="24"/>
        </w:rPr>
        <w:t>Approval of Warrant</w:t>
      </w:r>
    </w:p>
    <w:p w:rsidR="00450243" w:rsidRPr="001F697E" w:rsidRDefault="00450243" w:rsidP="00450243">
      <w:pPr>
        <w:numPr>
          <w:ilvl w:val="0"/>
          <w:numId w:val="1"/>
        </w:numPr>
        <w:spacing w:after="0" w:line="276" w:lineRule="auto"/>
        <w:ind w:left="576"/>
        <w:contextualSpacing/>
        <w:rPr>
          <w:rFonts w:ascii="Tahoma" w:eastAsia="Times New Roman" w:hAnsi="Tahoma" w:cs="Tahoma"/>
          <w:sz w:val="24"/>
          <w:szCs w:val="24"/>
        </w:rPr>
      </w:pPr>
      <w:r w:rsidRPr="001F697E">
        <w:rPr>
          <w:rFonts w:ascii="Tahoma" w:eastAsia="Times New Roman" w:hAnsi="Tahoma" w:cs="Tahoma"/>
          <w:sz w:val="24"/>
          <w:szCs w:val="24"/>
        </w:rPr>
        <w:t xml:space="preserve">Minutes: </w:t>
      </w:r>
      <w:r>
        <w:rPr>
          <w:rFonts w:ascii="Tahoma" w:eastAsia="Times New Roman" w:hAnsi="Tahoma" w:cs="Tahoma"/>
          <w:sz w:val="24"/>
          <w:szCs w:val="24"/>
        </w:rPr>
        <w:t>1/13/2026, 2/3/2026</w:t>
      </w:r>
    </w:p>
    <w:p w:rsidR="00450243" w:rsidRDefault="00450243" w:rsidP="00450243">
      <w:pPr>
        <w:numPr>
          <w:ilvl w:val="0"/>
          <w:numId w:val="1"/>
        </w:numPr>
        <w:spacing w:after="0" w:line="276" w:lineRule="auto"/>
        <w:ind w:left="576"/>
        <w:contextualSpacing/>
        <w:rPr>
          <w:rFonts w:ascii="Tahoma" w:eastAsia="Times New Roman" w:hAnsi="Tahoma" w:cs="Tahoma"/>
          <w:sz w:val="24"/>
          <w:szCs w:val="24"/>
        </w:rPr>
      </w:pPr>
      <w:r w:rsidRPr="00FD5DDD">
        <w:rPr>
          <w:rFonts w:ascii="Tahoma" w:eastAsia="Times New Roman" w:hAnsi="Tahoma" w:cs="Tahoma"/>
          <w:sz w:val="24"/>
          <w:szCs w:val="24"/>
        </w:rPr>
        <w:t>Mayor</w:t>
      </w:r>
      <w:r w:rsidR="003E0C70">
        <w:rPr>
          <w:rFonts w:ascii="Tahoma" w:eastAsia="Times New Roman" w:hAnsi="Tahoma" w:cs="Tahoma"/>
          <w:sz w:val="24"/>
          <w:szCs w:val="24"/>
        </w:rPr>
        <w:t>’s</w:t>
      </w:r>
      <w:r w:rsidRPr="00FD5DDD">
        <w:rPr>
          <w:rFonts w:ascii="Tahoma" w:eastAsia="Times New Roman" w:hAnsi="Tahoma" w:cs="Tahoma"/>
          <w:sz w:val="24"/>
          <w:szCs w:val="24"/>
        </w:rPr>
        <w:t xml:space="preserve"> Announcements</w:t>
      </w:r>
      <w:r w:rsidR="000F7E62">
        <w:rPr>
          <w:rFonts w:ascii="Tahoma" w:eastAsia="Times New Roman" w:hAnsi="Tahoma" w:cs="Tahoma"/>
          <w:sz w:val="24"/>
          <w:szCs w:val="24"/>
        </w:rPr>
        <w:t xml:space="preserve">/Appointments </w:t>
      </w:r>
    </w:p>
    <w:p w:rsidR="00450243" w:rsidRDefault="00450243" w:rsidP="00450243">
      <w:pPr>
        <w:numPr>
          <w:ilvl w:val="0"/>
          <w:numId w:val="1"/>
        </w:numPr>
        <w:spacing w:after="0" w:line="276" w:lineRule="auto"/>
        <w:ind w:left="576"/>
        <w:contextualSpacing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Auditors Report</w:t>
      </w:r>
    </w:p>
    <w:p w:rsidR="00450243" w:rsidRDefault="00450243" w:rsidP="00450243">
      <w:pPr>
        <w:numPr>
          <w:ilvl w:val="0"/>
          <w:numId w:val="1"/>
        </w:numPr>
        <w:spacing w:after="0" w:line="276" w:lineRule="auto"/>
        <w:ind w:left="576"/>
        <w:contextualSpacing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Report – Public Works</w:t>
      </w:r>
    </w:p>
    <w:p w:rsidR="00450243" w:rsidRPr="00FD5DDD" w:rsidRDefault="00450243" w:rsidP="00450243">
      <w:pPr>
        <w:numPr>
          <w:ilvl w:val="0"/>
          <w:numId w:val="1"/>
        </w:numPr>
        <w:spacing w:after="0" w:line="276" w:lineRule="auto"/>
        <w:ind w:left="576"/>
        <w:contextualSpacing/>
        <w:rPr>
          <w:rFonts w:ascii="Tahoma" w:eastAsia="Times New Roman" w:hAnsi="Tahoma" w:cs="Tahoma"/>
          <w:sz w:val="24"/>
          <w:szCs w:val="24"/>
        </w:rPr>
      </w:pPr>
      <w:r w:rsidRPr="00FD5DDD">
        <w:rPr>
          <w:rFonts w:ascii="Tahoma" w:eastAsia="Times New Roman" w:hAnsi="Tahoma" w:cs="Tahoma"/>
          <w:sz w:val="24"/>
          <w:szCs w:val="24"/>
        </w:rPr>
        <w:t>Public Comments</w:t>
      </w:r>
    </w:p>
    <w:p w:rsidR="00450243" w:rsidRPr="001F697E" w:rsidRDefault="00450243" w:rsidP="00450243">
      <w:pPr>
        <w:spacing w:after="0" w:line="276" w:lineRule="auto"/>
        <w:ind w:left="576"/>
        <w:contextualSpacing/>
        <w:rPr>
          <w:rFonts w:ascii="Tahoma" w:eastAsia="Times New Roman" w:hAnsi="Tahoma" w:cs="Tahoma"/>
          <w:sz w:val="24"/>
          <w:szCs w:val="24"/>
        </w:rPr>
      </w:pPr>
      <w:r w:rsidRPr="001F697E">
        <w:rPr>
          <w:rFonts w:ascii="Tahoma" w:eastAsia="Times New Roman" w:hAnsi="Tahoma" w:cs="Tahoma"/>
          <w:sz w:val="24"/>
          <w:szCs w:val="24"/>
        </w:rPr>
        <w:t xml:space="preserve">  </w:t>
      </w:r>
    </w:p>
    <w:p w:rsidR="00450243" w:rsidRPr="001F697E" w:rsidRDefault="00450243" w:rsidP="00450243">
      <w:pPr>
        <w:numPr>
          <w:ilvl w:val="0"/>
          <w:numId w:val="1"/>
        </w:numPr>
        <w:spacing w:after="0" w:line="276" w:lineRule="auto"/>
        <w:ind w:left="576"/>
        <w:contextualSpacing/>
        <w:rPr>
          <w:rFonts w:ascii="Tahoma" w:hAnsi="Tahoma" w:cs="Tahoma"/>
          <w:sz w:val="24"/>
          <w:szCs w:val="24"/>
        </w:rPr>
      </w:pPr>
      <w:r w:rsidRPr="001F697E">
        <w:rPr>
          <w:rFonts w:ascii="Tahoma" w:eastAsia="Times New Roman" w:hAnsi="Tahoma" w:cs="Tahoma"/>
          <w:b/>
          <w:sz w:val="24"/>
          <w:szCs w:val="24"/>
        </w:rPr>
        <w:t>Resolutions:</w:t>
      </w:r>
    </w:p>
    <w:p w:rsidR="00767E97" w:rsidRDefault="00450243" w:rsidP="00450243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bookmarkStart w:id="0" w:name="_Hlk198895278"/>
      <w:bookmarkStart w:id="1" w:name="_Hlk151460643"/>
      <w:r w:rsidRPr="001F697E">
        <w:rPr>
          <w:rFonts w:ascii="Tahoma" w:hAnsi="Tahoma" w:cs="Tahoma"/>
          <w:sz w:val="24"/>
          <w:szCs w:val="24"/>
        </w:rPr>
        <w:t xml:space="preserve">R1 – </w:t>
      </w:r>
      <w:bookmarkEnd w:id="0"/>
      <w:bookmarkEnd w:id="1"/>
      <w:r w:rsidR="00767E97">
        <w:rPr>
          <w:rFonts w:ascii="Tahoma" w:hAnsi="Tahoma" w:cs="Tahoma"/>
          <w:sz w:val="24"/>
          <w:szCs w:val="24"/>
        </w:rPr>
        <w:t>Accept Resignation from Police Officer</w:t>
      </w:r>
    </w:p>
    <w:p w:rsidR="00450243" w:rsidRDefault="00767E97" w:rsidP="00767E97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</w:t>
      </w:r>
      <w:r w:rsidR="000F7E62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– Home Rule Request for On-Street Permit Parking</w:t>
      </w:r>
      <w:r w:rsidR="00450243">
        <w:rPr>
          <w:rFonts w:ascii="Tahoma" w:hAnsi="Tahoma" w:cs="Tahoma"/>
          <w:sz w:val="24"/>
          <w:szCs w:val="24"/>
        </w:rPr>
        <w:t xml:space="preserve"> </w:t>
      </w:r>
      <w:r w:rsidR="00450243">
        <w:rPr>
          <w:rFonts w:ascii="Tahoma" w:hAnsi="Tahoma" w:cs="Tahoma"/>
          <w:sz w:val="24"/>
          <w:szCs w:val="24"/>
        </w:rPr>
        <w:br/>
        <w:t>R</w:t>
      </w:r>
      <w:r w:rsidR="000F7E62">
        <w:rPr>
          <w:rFonts w:ascii="Tahoma" w:hAnsi="Tahoma" w:cs="Tahoma"/>
          <w:sz w:val="24"/>
          <w:szCs w:val="24"/>
        </w:rPr>
        <w:t>3</w:t>
      </w:r>
      <w:r w:rsidR="00450243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Approve Feral Cat Agreement with the SPCA</w:t>
      </w:r>
      <w:r w:rsidR="00450243">
        <w:rPr>
          <w:rFonts w:ascii="Tahoma" w:hAnsi="Tahoma" w:cs="Tahoma"/>
          <w:sz w:val="24"/>
          <w:szCs w:val="24"/>
        </w:rPr>
        <w:br/>
        <w:t>R</w:t>
      </w:r>
      <w:r w:rsidR="000F7E62">
        <w:rPr>
          <w:rFonts w:ascii="Tahoma" w:hAnsi="Tahoma" w:cs="Tahoma"/>
          <w:sz w:val="24"/>
          <w:szCs w:val="24"/>
        </w:rPr>
        <w:t>4</w:t>
      </w:r>
      <w:r w:rsidR="00450243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 xml:space="preserve">Approve Seasonal Employee for </w:t>
      </w:r>
      <w:r w:rsidR="002F5D58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Parks Department</w:t>
      </w:r>
      <w:r w:rsidR="00450243">
        <w:rPr>
          <w:rFonts w:ascii="Tahoma" w:hAnsi="Tahoma" w:cs="Tahoma"/>
          <w:sz w:val="24"/>
          <w:szCs w:val="24"/>
        </w:rPr>
        <w:t xml:space="preserve"> </w:t>
      </w:r>
      <w:r w:rsidR="00450243">
        <w:rPr>
          <w:rFonts w:ascii="Tahoma" w:hAnsi="Tahoma" w:cs="Tahoma"/>
          <w:sz w:val="24"/>
          <w:szCs w:val="24"/>
        </w:rPr>
        <w:br/>
        <w:t>R</w:t>
      </w:r>
      <w:r w:rsidR="000F7E62">
        <w:rPr>
          <w:rFonts w:ascii="Tahoma" w:hAnsi="Tahoma" w:cs="Tahoma"/>
          <w:sz w:val="24"/>
          <w:szCs w:val="24"/>
        </w:rPr>
        <w:t>5</w:t>
      </w:r>
      <w:r w:rsidR="00450243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Approve Agreement with ASCAP</w:t>
      </w:r>
    </w:p>
    <w:p w:rsidR="00450243" w:rsidRDefault="00450243" w:rsidP="00450243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</w:t>
      </w:r>
      <w:r w:rsidR="000F7E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–</w:t>
      </w:r>
      <w:r w:rsidR="00767E97">
        <w:rPr>
          <w:rFonts w:ascii="Tahoma" w:hAnsi="Tahoma" w:cs="Tahoma"/>
          <w:sz w:val="24"/>
          <w:szCs w:val="24"/>
        </w:rPr>
        <w:t xml:space="preserve"> Approve School Resource Officer Agreement</w:t>
      </w:r>
    </w:p>
    <w:p w:rsidR="00450243" w:rsidRDefault="00450243" w:rsidP="00450243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</w:t>
      </w:r>
      <w:r w:rsidR="000F7E62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 xml:space="preserve"> – </w:t>
      </w:r>
      <w:r w:rsidR="00767E97">
        <w:rPr>
          <w:rFonts w:ascii="Tahoma" w:hAnsi="Tahoma" w:cs="Tahoma"/>
          <w:sz w:val="24"/>
          <w:szCs w:val="24"/>
        </w:rPr>
        <w:t>Set Public Hearing on the Tax Cap</w:t>
      </w:r>
    </w:p>
    <w:p w:rsidR="00767E97" w:rsidRDefault="00450243" w:rsidP="00767E97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</w:t>
      </w:r>
      <w:r w:rsidR="000F7E62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– </w:t>
      </w:r>
      <w:r w:rsidR="00767E97">
        <w:rPr>
          <w:rFonts w:ascii="Tahoma" w:hAnsi="Tahoma" w:cs="Tahoma"/>
          <w:sz w:val="24"/>
          <w:szCs w:val="24"/>
        </w:rPr>
        <w:t xml:space="preserve">Approve IMA with the County Related to Electric Vehicle Chargers </w:t>
      </w:r>
    </w:p>
    <w:p w:rsidR="00450243" w:rsidRDefault="00767E97" w:rsidP="00450243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</w:t>
      </w:r>
      <w:r w:rsidR="000F7E62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– Approve Electric Vehicle Charger Proposal  </w:t>
      </w:r>
    </w:p>
    <w:p w:rsidR="00450243" w:rsidRDefault="0052511D" w:rsidP="00450243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R10 – Set Public Hearing for Stop Signs on North Washington and Chestnut </w:t>
      </w:r>
    </w:p>
    <w:p w:rsidR="00CF2397" w:rsidRDefault="00CF2397" w:rsidP="00450243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R11 – Approve Actions of the Fire Warden</w:t>
      </w:r>
      <w:bookmarkStart w:id="2" w:name="_GoBack"/>
      <w:bookmarkEnd w:id="2"/>
    </w:p>
    <w:p w:rsidR="0052511D" w:rsidRDefault="0052511D" w:rsidP="00450243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</w:p>
    <w:p w:rsidR="00450243" w:rsidRPr="001F697E" w:rsidRDefault="00450243" w:rsidP="00450243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</w:rPr>
      </w:pPr>
      <w:r w:rsidRPr="001F697E">
        <w:rPr>
          <w:rFonts w:ascii="Tahoma" w:eastAsia="Times New Roman" w:hAnsi="Tahoma" w:cs="Tahoma"/>
          <w:bCs/>
          <w:sz w:val="24"/>
          <w:szCs w:val="24"/>
        </w:rPr>
        <w:t xml:space="preserve">  </w:t>
      </w:r>
      <w:r w:rsidR="002F5D58">
        <w:rPr>
          <w:rFonts w:ascii="Tahoma" w:eastAsia="Times New Roman" w:hAnsi="Tahoma" w:cs="Tahoma"/>
          <w:bCs/>
          <w:sz w:val="24"/>
          <w:szCs w:val="24"/>
        </w:rPr>
        <w:t>10</w:t>
      </w:r>
      <w:r w:rsidRPr="001F697E">
        <w:rPr>
          <w:rFonts w:ascii="Tahoma" w:eastAsia="Times New Roman" w:hAnsi="Tahoma" w:cs="Tahoma"/>
          <w:bCs/>
          <w:sz w:val="24"/>
          <w:szCs w:val="24"/>
        </w:rPr>
        <w:t xml:space="preserve">)  Old Business / New Business   </w:t>
      </w:r>
    </w:p>
    <w:p w:rsidR="00450243" w:rsidRPr="001F697E" w:rsidRDefault="00450243" w:rsidP="00450243">
      <w:pPr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F697E">
        <w:rPr>
          <w:rFonts w:ascii="Tahoma" w:eastAsia="Times New Roman" w:hAnsi="Tahoma" w:cs="Tahoma"/>
          <w:bCs/>
          <w:sz w:val="24"/>
          <w:szCs w:val="24"/>
        </w:rPr>
        <w:t xml:space="preserve">  </w:t>
      </w:r>
      <w:r w:rsidR="002F5D58">
        <w:rPr>
          <w:rFonts w:ascii="Tahoma" w:eastAsia="Times New Roman" w:hAnsi="Tahoma" w:cs="Tahoma"/>
          <w:bCs/>
          <w:sz w:val="24"/>
          <w:szCs w:val="24"/>
        </w:rPr>
        <w:t>11</w:t>
      </w:r>
      <w:r w:rsidRPr="001F697E">
        <w:rPr>
          <w:rFonts w:ascii="Tahoma" w:eastAsia="Times New Roman" w:hAnsi="Tahoma" w:cs="Tahoma"/>
          <w:bCs/>
          <w:sz w:val="24"/>
          <w:szCs w:val="24"/>
        </w:rPr>
        <w:t xml:space="preserve">) </w:t>
      </w:r>
      <w:r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Pr="001F697E">
        <w:rPr>
          <w:rFonts w:ascii="Tahoma" w:eastAsia="Times New Roman" w:hAnsi="Tahoma" w:cs="Tahoma"/>
          <w:bCs/>
          <w:sz w:val="24"/>
          <w:szCs w:val="24"/>
        </w:rPr>
        <w:t xml:space="preserve">Communications, Petitions &amp; Requests </w:t>
      </w:r>
    </w:p>
    <w:p w:rsidR="00450243" w:rsidRPr="001F697E" w:rsidRDefault="00450243" w:rsidP="00450243">
      <w:pPr>
        <w:spacing w:after="0" w:line="276" w:lineRule="auto"/>
        <w:rPr>
          <w:rFonts w:ascii="Tahoma" w:eastAsia="Times New Roman" w:hAnsi="Tahoma" w:cs="Tahoma"/>
          <w:bCs/>
          <w:sz w:val="24"/>
          <w:szCs w:val="24"/>
        </w:rPr>
      </w:pPr>
      <w:r w:rsidRPr="001F697E">
        <w:rPr>
          <w:rFonts w:ascii="Tahoma" w:eastAsia="Times New Roman" w:hAnsi="Tahoma" w:cs="Tahoma"/>
          <w:bCs/>
          <w:sz w:val="24"/>
          <w:szCs w:val="24"/>
        </w:rPr>
        <w:t xml:space="preserve">  1</w:t>
      </w:r>
      <w:r w:rsidR="002F5D58">
        <w:rPr>
          <w:rFonts w:ascii="Tahoma" w:eastAsia="Times New Roman" w:hAnsi="Tahoma" w:cs="Tahoma"/>
          <w:bCs/>
          <w:sz w:val="24"/>
          <w:szCs w:val="24"/>
        </w:rPr>
        <w:t>2</w:t>
      </w:r>
      <w:r w:rsidRPr="001F697E">
        <w:rPr>
          <w:rFonts w:ascii="Tahoma" w:eastAsia="Times New Roman" w:hAnsi="Tahoma" w:cs="Tahoma"/>
          <w:bCs/>
          <w:sz w:val="24"/>
          <w:szCs w:val="24"/>
        </w:rPr>
        <w:t xml:space="preserve">) Public Comments        </w:t>
      </w:r>
    </w:p>
    <w:p w:rsidR="00450243" w:rsidRDefault="00450243" w:rsidP="00450243">
      <w:pPr>
        <w:spacing w:after="0" w:line="276" w:lineRule="auto"/>
        <w:rPr>
          <w:rFonts w:ascii="Tahoma" w:eastAsia="Times New Roman" w:hAnsi="Tahoma" w:cs="Tahoma"/>
          <w:bCs/>
          <w:sz w:val="24"/>
          <w:szCs w:val="24"/>
        </w:rPr>
      </w:pPr>
      <w:r w:rsidRPr="001F697E">
        <w:rPr>
          <w:rFonts w:ascii="Tahoma" w:eastAsia="Times New Roman" w:hAnsi="Tahoma" w:cs="Tahoma"/>
          <w:bCs/>
          <w:sz w:val="24"/>
          <w:szCs w:val="24"/>
        </w:rPr>
        <w:t xml:space="preserve">  1</w:t>
      </w:r>
      <w:r w:rsidR="002F5D58">
        <w:rPr>
          <w:rFonts w:ascii="Tahoma" w:eastAsia="Times New Roman" w:hAnsi="Tahoma" w:cs="Tahoma"/>
          <w:bCs/>
          <w:sz w:val="24"/>
          <w:szCs w:val="24"/>
        </w:rPr>
        <w:t>3</w:t>
      </w:r>
      <w:r w:rsidRPr="001F697E">
        <w:rPr>
          <w:rFonts w:ascii="Tahoma" w:eastAsia="Times New Roman" w:hAnsi="Tahoma" w:cs="Tahoma"/>
          <w:bCs/>
          <w:sz w:val="24"/>
          <w:szCs w:val="24"/>
        </w:rPr>
        <w:t xml:space="preserve">) Adjournment </w:t>
      </w:r>
    </w:p>
    <w:p w:rsidR="00450243" w:rsidRPr="001F697E" w:rsidRDefault="00450243" w:rsidP="00450243">
      <w:pPr>
        <w:spacing w:after="0" w:line="276" w:lineRule="auto"/>
        <w:rPr>
          <w:rFonts w:ascii="Tahoma" w:eastAsia="Times New Roman" w:hAnsi="Tahoma" w:cs="Tahoma"/>
          <w:bCs/>
          <w:sz w:val="24"/>
          <w:szCs w:val="24"/>
        </w:rPr>
      </w:pPr>
    </w:p>
    <w:p w:rsidR="00450243" w:rsidRPr="001C717D" w:rsidRDefault="00450243" w:rsidP="00450243">
      <w:pPr>
        <w:spacing w:after="0" w:line="276" w:lineRule="auto"/>
        <w:ind w:left="576" w:firstLine="720"/>
        <w:jc w:val="center"/>
        <w:rPr>
          <w:rFonts w:ascii="Tahoma" w:eastAsia="Times New Roman" w:hAnsi="Tahoma" w:cs="Tahoma"/>
          <w:b/>
          <w:bCs/>
          <w:sz w:val="16"/>
          <w:szCs w:val="16"/>
        </w:rPr>
      </w:pPr>
    </w:p>
    <w:p w:rsidR="00450243" w:rsidRDefault="00450243" w:rsidP="00450243">
      <w:pPr>
        <w:spacing w:after="0" w:line="276" w:lineRule="auto"/>
        <w:ind w:left="576" w:firstLine="720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                  </w:t>
      </w:r>
      <w:r w:rsidRPr="007B1554">
        <w:rPr>
          <w:rFonts w:ascii="Tahoma" w:eastAsia="Times New Roman" w:hAnsi="Tahoma" w:cs="Tahoma"/>
          <w:b/>
          <w:bCs/>
          <w:sz w:val="24"/>
          <w:szCs w:val="24"/>
        </w:rPr>
        <w:t>Executive Session at Call of the Mayor</w:t>
      </w:r>
    </w:p>
    <w:p w:rsidR="00A15EEC" w:rsidRDefault="00A15EEC"/>
    <w:sectPr w:rsidR="00A15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0A" w:rsidRDefault="00F1360A" w:rsidP="00F1360A">
      <w:pPr>
        <w:spacing w:after="0" w:line="240" w:lineRule="auto"/>
      </w:pPr>
      <w:r>
        <w:separator/>
      </w:r>
    </w:p>
  </w:endnote>
  <w:endnote w:type="continuationSeparator" w:id="0">
    <w:p w:rsidR="00F1360A" w:rsidRDefault="00F1360A" w:rsidP="00F1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60A" w:rsidRDefault="00F13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60A" w:rsidRDefault="00F13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60A" w:rsidRDefault="00F13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0A" w:rsidRDefault="00F1360A" w:rsidP="00F1360A">
      <w:pPr>
        <w:spacing w:after="0" w:line="240" w:lineRule="auto"/>
      </w:pPr>
      <w:r>
        <w:separator/>
      </w:r>
    </w:p>
  </w:footnote>
  <w:footnote w:type="continuationSeparator" w:id="0">
    <w:p w:rsidR="00F1360A" w:rsidRDefault="00F1360A" w:rsidP="00F1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60A" w:rsidRDefault="00F13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9343301"/>
      <w:docPartObj>
        <w:docPartGallery w:val="Watermarks"/>
        <w:docPartUnique/>
      </w:docPartObj>
    </w:sdtPr>
    <w:sdtEndPr/>
    <w:sdtContent>
      <w:p w:rsidR="00F1360A" w:rsidRDefault="00CF239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60A" w:rsidRDefault="00F13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965AF"/>
    <w:multiLevelType w:val="hybridMultilevel"/>
    <w:tmpl w:val="C11C0372"/>
    <w:lvl w:ilvl="0" w:tplc="35985348">
      <w:start w:val="1"/>
      <w:numFmt w:val="decimal"/>
      <w:lvlText w:val="%1)"/>
      <w:lvlJc w:val="left"/>
      <w:pPr>
        <w:ind w:left="540" w:hanging="360"/>
      </w:pPr>
      <w:rPr>
        <w:rFonts w:ascii="Arial" w:hAnsi="Arial" w:cs="Arial" w:hint="default"/>
        <w:b w:val="0"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4050" w:hanging="360"/>
      </w:pPr>
    </w:lvl>
    <w:lvl w:ilvl="2" w:tplc="0409001B">
      <w:start w:val="1"/>
      <w:numFmt w:val="lowerRoman"/>
      <w:lvlText w:val="%3."/>
      <w:lvlJc w:val="right"/>
      <w:pPr>
        <w:ind w:left="4770" w:hanging="180"/>
      </w:pPr>
    </w:lvl>
    <w:lvl w:ilvl="3" w:tplc="0409000F">
      <w:start w:val="1"/>
      <w:numFmt w:val="decimal"/>
      <w:lvlText w:val="%4."/>
      <w:lvlJc w:val="left"/>
      <w:pPr>
        <w:ind w:left="5490" w:hanging="360"/>
      </w:pPr>
    </w:lvl>
    <w:lvl w:ilvl="4" w:tplc="04090019">
      <w:start w:val="1"/>
      <w:numFmt w:val="lowerLetter"/>
      <w:lvlText w:val="%5."/>
      <w:lvlJc w:val="left"/>
      <w:pPr>
        <w:ind w:left="6210" w:hanging="360"/>
      </w:pPr>
    </w:lvl>
    <w:lvl w:ilvl="5" w:tplc="0409001B">
      <w:start w:val="1"/>
      <w:numFmt w:val="lowerRoman"/>
      <w:lvlText w:val="%6."/>
      <w:lvlJc w:val="right"/>
      <w:pPr>
        <w:ind w:left="6930" w:hanging="180"/>
      </w:pPr>
    </w:lvl>
    <w:lvl w:ilvl="6" w:tplc="0409000F">
      <w:start w:val="1"/>
      <w:numFmt w:val="decimal"/>
      <w:lvlText w:val="%7."/>
      <w:lvlJc w:val="left"/>
      <w:pPr>
        <w:ind w:left="7650" w:hanging="360"/>
      </w:pPr>
    </w:lvl>
    <w:lvl w:ilvl="7" w:tplc="04090019">
      <w:start w:val="1"/>
      <w:numFmt w:val="lowerLetter"/>
      <w:lvlText w:val="%8."/>
      <w:lvlJc w:val="left"/>
      <w:pPr>
        <w:ind w:left="8370" w:hanging="360"/>
      </w:pPr>
    </w:lvl>
    <w:lvl w:ilvl="8" w:tplc="0409001B">
      <w:start w:val="1"/>
      <w:numFmt w:val="lowerRoman"/>
      <w:lvlText w:val="%9."/>
      <w:lvlJc w:val="right"/>
      <w:pPr>
        <w:ind w:left="9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43"/>
    <w:rsid w:val="000F7E62"/>
    <w:rsid w:val="002F5D58"/>
    <w:rsid w:val="0034346E"/>
    <w:rsid w:val="003E0C70"/>
    <w:rsid w:val="00450243"/>
    <w:rsid w:val="0052511D"/>
    <w:rsid w:val="007515C0"/>
    <w:rsid w:val="00767E97"/>
    <w:rsid w:val="00A15EEC"/>
    <w:rsid w:val="00CF2397"/>
    <w:rsid w:val="00F1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140096"/>
  <w15:chartTrackingRefBased/>
  <w15:docId w15:val="{D07D9AFE-FBD4-41D8-92AF-7E814B5B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243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60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13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60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P. Giaccio</dc:creator>
  <cp:keywords/>
  <dc:description/>
  <cp:lastModifiedBy>Joan Bucci</cp:lastModifiedBy>
  <cp:revision>7</cp:revision>
  <cp:lastPrinted>2026-02-04T19:55:00Z</cp:lastPrinted>
  <dcterms:created xsi:type="dcterms:W3CDTF">2026-02-04T18:47:00Z</dcterms:created>
  <dcterms:modified xsi:type="dcterms:W3CDTF">2026-02-05T18:47:00Z</dcterms:modified>
</cp:coreProperties>
</file>